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23" w:rsidRPr="00BC39AA" w:rsidRDefault="00BC39AA" w:rsidP="00BC39AA">
      <w:proofErr w:type="gramStart"/>
      <w:r>
        <w:t>Обращения (заявления) граждан и государственных гражданских служащих, предусмотренные подпунктом «в» пункта 15 Положения о Комиссии Министерства природных ресурсов и экологии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природных ресурсов и экологии Российской Федерации, и урегулированию конфликта интересов, утвержденным приказом Минприроды России от 29 апреля 2015</w:t>
      </w:r>
      <w:proofErr w:type="gramEnd"/>
      <w:r>
        <w:t xml:space="preserve"> г. № 195 (далее – Комиссия), представляются в отдел профилактики коррупционных и иных правонарушений Департамента управления делами и кадров Минприроды России (начальник отдела – секретарь Комиссии) письменно по формам, размещенным в подразделе «</w:t>
      </w:r>
      <w:hyperlink r:id="rId5" w:history="1">
        <w:r>
          <w:rPr>
            <w:rStyle w:val="a3"/>
          </w:rPr>
          <w:t>Формы документов, связанных с противодействием коррупции, для заполнения</w:t>
        </w:r>
      </w:hyperlink>
      <w:bookmarkStart w:id="0" w:name="_GoBack"/>
      <w:bookmarkEnd w:id="0"/>
      <w:r>
        <w:t>».</w:t>
      </w:r>
    </w:p>
    <w:sectPr w:rsidR="00E87A23" w:rsidRPr="00BC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91"/>
    <w:rsid w:val="000E4E91"/>
    <w:rsid w:val="00BC39AA"/>
    <w:rsid w:val="00C8594D"/>
    <w:rsid w:val="00E8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mnr.gov.ru/open_ministry/anticorruption/formy_dokumentov_svyazannye_s_protivodeystviem_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2017-11-09T08:34:00Z</dcterms:created>
  <dcterms:modified xsi:type="dcterms:W3CDTF">2017-11-09T10:25:00Z</dcterms:modified>
</cp:coreProperties>
</file>